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2024年州本级残疾人事业发展补助资金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木垒县残联本级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木垒县残联本级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侯景莲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了认真落实习近平总书记提出的残疾人“人人享有康复服务”的总目标，维护残疾人合法权益，保障残疾人平等充分参与社会生活，共享社会物质文化成果，依据《中华人民共和国残疾人保障法》、《残疾预防和残疾人康复条例》等法律法规立项，对残疾人给予特别扶助，减轻或者消除残疾影响和外界障碍，保障残疾人权利实现，设立了残疾人事业发展补助资金项目，充分保障残疾人各项事业健康发展。由木垒县残疾人联合会主管实施项目经费，资金主要用于全县残疾人基本康复服务、残疾儿童康复救助、残疾人就业培训等，改善残疾人身体机能，提高残疾人自理能力，方便残疾人日常生活，促进残疾人就业，提高残疾人生活质量。</w:t>
        <w:br/>
        <w:t>2.项目主要内容</w:t>
        <w:br/>
        <w:t>项目资金主要用于2024年州本级残疾人事业发展支出，主要用于67名残疾人基本康复服务、26人成人肢体康复服务、11名残疾儿童少年康复求助、22名残疾人就业培训、保障2个社区残疾人康复站正常运转等工作，提高残疾人生活自理能力，方便残疾人日常生活，加强残疾人基本康复训练，提升残疾人生活质量及幸福感。</w:t>
        <w:br/>
        <w:t>3.项目实施情况</w:t>
        <w:br/>
        <w:t>本项目由木垒县残疾人联合会牵头，主要对全县残疾人、残疾儿童少年进行基本康复服务及就业培训。</w:t>
        <w:br/>
        <w:t>2024年3月，木垒县残联依据中国残疾人服务平台系统，梳理出本年度有康复服务需求残疾人名单，推送给木垒县各乡镇，由各乡镇残联专干及乡镇卫生院家庭医生入户，与残疾人本人沟通核实后，依据残疾人康复需求，上报县残联康复需求花名册，经残联党组会研究同意后，康复办依据残疾人康复需求名单，与乡镇卫生院签订康复服务协议，由乡镇卫生院进行康复训练、针灸按摩、心理疏导等康复服务，项目资金支付经康复办确认审核后提交党组会研究，党组会通过后交财务室，由财务室人员复核后将资金拨付给乡镇卫生院。成人肢体康复项目残疾人，全年随时可在园林社区康复站、明珠社区康复站及乡镇卫生院进行上下肢康复训练，改善身体机能。残疾儿童少年康复救助人员可依据自身情况，在木垒县医院及外地康复机构进行康复训练。项目资金经党组会研究同意后按康复进度支付。以上所有项目于2024年12月20日已执行完毕。</w:t>
        <w:br/>
        <w:t>4.资金投入和使用情况</w:t>
        <w:br/>
        <w:t>2024年州本级残疾人事业发展补助项目资金于2024年5月27日昌吉州财政局下发的昌州财社（2024）27号、34号文件安排资金为37.58万元，为上级财政资金，实际到位37.58万元，资金到位率100%，实际执行37.54万元，执行率99.89%，资金落实到位。资金主要用于残疾人基本康复服务、残疾儿童康复救助、残疾人技能培训、成人肢体康复、社区康复站运转。为确保项目资金的安全有效使用、安全运行，提高资金的使用效率，我单位严格按照木垒县残疾人联合会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2024）27号、昌州财社（2024）34号文件，木垒县残联计划使用残疾人事业发展补助资金37.58万元，用于残疾人发展各项事业。目标1：为有康复需求的67名及以上7岁以上残疾儿童少年和成年持证残疾人提供康复医疗、康复训练、支持性服务等基本康复服务，提高生活自理能力；目标2：为11名及以上0－16岁残疾儿童少年提供康复救助，改善残疾儿童身体功能障碍；目标3：为26人及以上成人肢体康复人员提供康复服务，改善身体机能；目标4：加强社区康复站规范化建设，补助2个残疾人康复站，保障康复员工资，为肢体残疾人提供康复指导；目标5;开展15人及以上残疾人技能培训，通过培训使残疾人掌握一项技能，鼓励自主创业及推荐就业，增加家庭收入。</w:t>
        <w:br/>
        <w:t>2.阶段性目标</w:t>
        <w:br/>
        <w:t>2.16月底确定67名残疾人基本康复需求名单，经党组会研究后于7月20日前与乡镇卫生院签订服务协议，乡镇卫生院开展服务，县残联于8月初支付项目资金10.8万元给各卫生院，保障残疾人基本康复、成人肢体康复服务顺利进行。康复服务于本年度12月20日结束，残疾人可依据身体条件自主选择康复时间去乡镇卫生院进行康复。</w:t>
        <w:br/>
        <w:t>2.22024年1月开始进行入户摸底，宣传政策，摸排残疾儿童身体状况稳定、有接受康复救助适应指征、家长有康复意愿且积极配合的康复救助儿童名单，流程为残疾儿童家长自愿申请－县残联审核确定受助儿童及受助项目－审核通过后告知残疾儿童家长依据残疾类别自主选择康复定点医疗机构－康复机构为残疾儿童进行注册登记，签订康复协议并报县残联备案－机构依据儿童身体状况有针对性开展康复训练－儿童开始进行康复训练－县残联支付康复救助资金8.1万元－残联对康复服务进行监督回访－残联将儿童信息录入残疾儿童服务平台－服务结束后档案归档。残疾儿童康复救助坚持“应救尽救”原则，经家长申请符合救助条件的残疾儿童全年可随时进行康复救助，家长因家庭原因或儿童身体状况，可不定期自愿进行康复训练，康复时间每个救助周期为10个月，当年未完成10个月可转介至下年继续服务，2025年3月前完成残疾儿童康复救助工作。</w:t>
        <w:br/>
        <w:t>2.3残疾人培训于3月初乡镇摸排后报送县残联有意愿参加职业技能培训人员名单－4月10日县残联党组会研究确定名单、培训方案－与技工学校签订培训协议－4月11－15日在技工学校开始培训（网络直播）－培训结束发结业证－6月25日支付技工学校培训费3万元。</w:t>
        <w:br/>
        <w:t>2.4成人肢体康复服务受助肢体残疾人康复训练不限时间、不限次数，残疾人全年可随时、免费在园林社区残疾人康复站及明珠社区残疾人康复站、乡镇卫生院进行上、下肢肢体训练康复；县残联园林社区康复站及木垒镇明珠社区康复站按月支付康复员工资及社保，保障社区残疾人康复站正常运转，使残疾人得到持续性康复服务，改善身体机能。12月10日采购康复器械共7.98万元，补充给各乡镇卫生院，丰富残疾人康复服务项目及种类，提升了服务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州财政下拨的残疾人事业发展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此次我单位根据《财政支出绩效评价管理暂行办法》（财预〔2020〕10号）文件要求实施评价工作，本次评价对象为州本级残疾人事业发展项目，评价核心为项目决策、过程管理、项目产出、项目成本、项目效益。</w:t>
        <w:br/>
        <w:t>3.绩效评价范围</w:t>
        <w:br/>
        <w:t>本次绩效评价主要围绕州本级残疾人事业发展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（5）《关于印发昌吉州残疾儿童少年康复救助实施办法的通知》（昌州政发〔2021〕79号）；</w:t>
        <w:br/>
        <w:t>（6）《关于印发昌吉州进一步加强残疾人社区康复站规范化建设实施意见的通知》（昌州残〔2020〕6号）；</w:t>
        <w:br/>
        <w:t>（7）《中华人民共和国残疾人保障法》（共九章六十八条）</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党组书记、理事长张玉党为评价小组组长，主要负责工作安排，对项目策划和监督，全面负责项目绩效评价报告的最终质量，对评估人员出具的最终报告质量进行复核，确保评估结果的客观性；</w:t>
        <w:br/>
        <w:t>党组副书记、副理事长宋霞为副组长，主要负责报告的审核、指导；</w:t>
        <w:br/>
        <w:t>王雪娟、哈依甫汗、董小凤为组员，负责资料、数据整理，编制报告。</w:t>
        <w:br/>
        <w:t>小组制定了项目评价的工作思路及工作安排，参考学习了相关政策制度、实施方案和相关的工作文件，为评价工作的开展提供工作指引。</w:t>
        <w:br/>
        <w:t>2025年4月8日，评价组通过前期调研确定绩效评价对象和范围，确定了评价的目的、方法以及评价的原则；</w:t>
        <w:br/>
        <w:t>2025年4月10日，评价小组根据项目的实施内容和特征制定了评价指标体系及评价标准以及评价实施方案，修正并确定所需资料清单，最终确定绩效评价工作方案；</w:t>
        <w:br/>
        <w:t>2.组织实施</w:t>
        <w:br/>
        <w:t>2025年4月11日-4月15日，评价工作进入实施阶段：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2025年4月16日-4月18日，评价组按照绩效评价的原则和规范，对取得的资料进行审查核实，对采集的数据进行分析，按照绩效评价指标评分表逐项进行打分、分析，汇总各方评价结果，综合分析并形成评价结论。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残疾人康复、残疾儿童少年康复救助、残疾人培训、成人肢体康复等工作，通过该项目的实施，使残疾人及残疾儿童进行系统地康复治疗及康复训练，提高了残疾人及残疾儿童自理能力，较没有康复训练前身体机能有所改善。残疾人掌握了网络直播技能，均拿到了培训合格证，增加了就业创业机会，增加了乡镇卫生院康复器械种类，丰富了残疾人康复项目，项目资金达到了预期效果。但在实施过程中也存在一些不足：例如：康复训练通常需长期进行，是个漫长的过程，需长期坚持并有专人陪伴。生活中有些残疾人家属还要务工务农，为家庭增加经济收入，导致康复不能持续进行，影响康复效果及质量。我县残疾儿童康复机构较少，目前对残疾儿童仅能进行肢体康复服务，对于孤独症、视力、听力、言语残疾的儿童无法进行康复治疗，只能转介外地，增加了家庭经济负担。缺乏专业的康复人才，现有康复人才没有接受系统地、前沿的培训，在制定个性化康复方案及实施康复训练时，不能更好地为残疾儿童服务。</w:t>
        <w:br/>
        <w:t>评价结论</w:t>
        <w:br/>
        <w:t>此次绩效评价通过绩效评价小组论证的评价指标体系及评分标准，运用数据采集、问卷调查及访谈等方式，采用比较法和公众评判法对本项目绩效进行客观评价，本项目共设置三级指标数量21个，实现三级指标数量20个，总体完成率为99.99%。最终评分结果：总分为99.99分，绩效评级为“优”。综合评价结论如下：</w:t>
        <w:br/>
        <w:t>项目决策类指标共设置6个，满分指标6个，得分率100%；</w:t>
        <w:br/>
        <w:t>过程管理类指标共设置5个，满分指标4个，得分率80%；</w:t>
        <w:br/>
        <w:t>项目产出类指标共设置8个，满分指标8个，得分率100%；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14.99	50	20	99.99</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项目决策类指标由4个二级指标和6个三级指标构成，权重分15分，实际得分15分。</w:t>
        <w:br/>
        <w:t>1.立项依据充分性</w:t>
        <w:br/>
        <w:t>①项目立项依据昌州财社（2024）27号、34号文件《关于拨付2024年中央财政及州本级残疾人事业发展补助资金的通知》进行实施。</w:t>
        <w:br/>
        <w:t>②为了认真落实习近平总书记提出的残疾人“人人享有康复服务”的总目标，维护残疾人合法权益，保障残疾人平等充分参与社会生活，共享社会物质文化成果。</w:t>
        <w:br/>
        <w:t>③依据《中华人民共和国残疾人保障法》、《残疾预防和残疾人康复条例》、《关于印发昌吉州残疾儿童少年康复救助实施办法的通知》等法律法规立项，全面贯彻落实党的十九大关于“发展残疾人事业，加强残疾康复服务”的重要部署，进一步扩大残疾儿童少年康复救助覆盖面，减轻残疾儿童家庭负担，促进残疾儿童全面发展，健全完善残疾儿童少年康复救助体系。</w:t>
        <w:br/>
        <w:t>综上所述，本指标满分为4分，根据评分标准得4分，本项目立项依据充分。</w:t>
        <w:br/>
        <w:t>2.立项程序规范性</w:t>
        <w:br/>
        <w:t>①项目立项程序：提报项目建议书、申请立项过程等均按照立项程序的相关规定进行；</w:t>
        <w:br/>
        <w:t>②审批文件、材料：本项目审批文件有：《残疾人基本康复补助名单》、《木垒县2024年残疾儿童少年康复救助名单》、《残疾人技能培训名单》、《成人肢体康复训练名单及档案》，审批文件及材料齐全；</w:t>
        <w:br/>
        <w:t>③项目事前工作：本项目已经过必要的摸排走访、绩效评估、集体决策、“三重一大”会议研究，审批文件及材料齐全；</w:t>
        <w:br/>
        <w:t>综上所述，本指标满分为3分，根据评分标准得3分，本项目立项程序规范。</w:t>
        <w:br/>
        <w:t>3.绩效目标合理性</w:t>
        <w:br/>
        <w:t>木垒县残疾人联合会州本级残疾人事业发展补助资金项目已设立项目绩效目标，具体内容为“依据昌州财社（2024）27号、昌州财社（2024）34号文件，木垒县残联计划使用残疾人事业发展补助资金37.58万元，用于残疾人发展各项事业。目标1为有康复需求的67名及以上7岁以上残疾儿童少年和成年持证残疾人提供康复医疗、康复训练、支持性服务等基本康复服务，提高生活自理能力；目标2：为11名及以上0－16岁残疾儿童提供康复救助，改善残疾儿童身体功能障碍；目标3：为26人及以上成人肢体康复人员提供康复服务，改善身体机能；目标4：加强社区康复站规范化建设，补助2个残疾人康复站，保障康复员工资，为肢体残疾人提供康复指导；目标5;开展15人及以上残疾人技能培训，通过培训使残疾人掌握一项技能，鼓励自主创业及推荐就业，增加家庭收入。与该项目实际完成情况如下：目标1.使用州级资金3万元完成有康复需求的67名持证残疾人提供康复医疗、康复训练、支持性服务等基本康复服务，改善身体机能，提高了他们生活自理能力；目标2：使用州级资金8.1万元完成了11名0－16岁残疾儿童提供康复救助，改善了残疾儿童身体功能障碍，提高生活自理能力；目标3：使用州级资金13.38万元完成26人成人肢体康复训练服务，购买了社区康复站及各卫生院康复器械，丰富康复训练种类，通过康复训练及康复治疗，改善了身体机能；目标4：使用州级资金9.7万元加强了社区康复站规范化建设，补助2个残疾人康复站，保障了康复员工资，为肢体残疾人提供康复指导；目标5;使用州级资金3.4万元完成22人残疾人技能培训及1个盲人按摩机构补助，通过培训使残疾人掌握一项技能，鼓励自主创业及推荐就业，增加家庭收入。具有相关性，绩效目标与实际工作内容一致，本项目按照绩效目标完成了数量指标、质量指标、时效指标、成本指标，有效保障了残疾人事业健康发展，项目的预期产出效益和效果也均能符合正常的业绩水平，并且与预算确定的项目投资额或资金量相匹配。</w:t>
        <w:br/>
        <w:t>综上所述，本指标满分为2分，根据评分标准得2分，本项目绩效目标设置合理。</w:t>
        <w:br/>
        <w:t>4.绩效指标明确性</w:t>
        <w:br/>
        <w:t>木垒县残疾人联合会州本级残疾人事业发展补助资金项目将项目绩效目标细化分解为具体的绩效指标，一级指标共4条，二级指标共6条，三级指标共13条，其中定量指标数量共12条，指标量化率92.30%，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本项目预算编制参照昌州财社（2024）27号、34号《关于拨付2024年州本级残疾人事业发展补助资金》得出，项目预算编制根据项目内容进行计算，预算数经过残联党组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本项目预算资金分配以《关于拨付2024年州本级残疾人事业发展补助资金》（昌州财社（2024）27号、34号）为依据进行资金分配，预算资金分配依据充分。项目资金分配额度无偏低或偏高情况，分配额度合理。根据《关于拨付2024年州本级残疾人事业发展补助资金》（昌州财社（2024）27号、34号）文件显示，本项目实际到位资金37.58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37.58万元，其中：中央财政安排资金3万元，州财政安排资金34.58万元，其他资金0万元，实际到位资金37.58万元，资金到位率=（实际到位资金/预算资金）×100.00%=（37.58/37.58）*100.00%=100%。得分=资金到位率*分值=100.00%*3=3.00分。</w:t>
        <w:br/>
        <w:t>综上所述，本指标满分为3.00分，根据评分标准得3.00分，本项目资金落实到位。</w:t>
        <w:br/>
        <w:t>2.预算执行率</w:t>
        <w:br/>
        <w:t>本项目年初预算数37.58万元，全年预算数37.58万元，全年执行数37.54万元，预算执行率=（37.54/37.58）×100.00%=（37.54/37.58）*100.00%=99.89%。得分=预算执行率*分值=100%*5=4.99分。</w:t>
        <w:br/>
        <w:t>综上所述，本指标满分为5.00分，根据评分标准得4.99分，本项目预算按计划执行。</w:t>
        <w:br/>
        <w:t>3.资金使用合规性</w:t>
        <w:br/>
        <w:t>3.1本项目资金使用符合、财务管理制度以及有关专项资金管理办法的规定；</w:t>
        <w:br/>
        <w:t>3.2资金的拨付严格按照木垒县残疾人联合会单位资金拨付审批程序进行：由业务科室提交资金支付申请到分管领导，经审批后提交到党组会研究。项目资金拨付手续齐全，资金拨付手续有：木垒县上级专项资金使用审批表、资金下达文件、项目补助文件。</w:t>
        <w:br/>
        <w:t>3.3本项目资金合同规定的用途为：2024年中央及州本级残疾人事业发展补助项目。符合项目预算批复及合同规定的用途；</w:t>
        <w:br/>
        <w:t>3.4项目资金截至2024年12月20日已拨付至100%，过程不存在截留、挤占、挪用、虚列支出等情况。</w:t>
        <w:br/>
        <w:t>4.管理制度健全性</w:t>
        <w:br/>
        <w:t>4.1本项目已制定《木垒县残疾人联合会残疾人事业发展项目财务管理制度》、《木垒县残疾人联合会残疾人事业发展项目业务管理制度》，管理制度健全；</w:t>
        <w:br/>
        <w:t>4.2本项目财务及业务管理制度符合《中华人民共和国政府采购法》、《中华人民共和国会计法》等相关法律法规，财务和业务管理制度已经过党组会审批通过，确保了各项制度的合法合规性及完整性。</w:t>
        <w:br/>
        <w:t>综上所述，本指标满分为3.00分，根据评分标准得3.00分，项目制度建设健全。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5.1项目的审批、采购、实施、验收、回访过程均遵守相关法律法规和相关管理规定；</w:t>
        <w:br/>
        <w:t>5.2本项目无调整情况；</w:t>
        <w:br/>
        <w:t>5.3残疾人补助名单、残疾儿童少年康复服务名单、申请补助审批表、购买的康复器械等资料齐全并已及时归档，固定资产已记入资产账内；</w:t>
        <w:br/>
        <w:t>5.4项目实施的人员条件、场地设备、信息支撑等均已落实到位。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州本级残疾人事业发展补助资金项目截止到2024年12月31日，已完成目标如下：1.完成有康复需求的67名持证残疾人提供康复医疗、康复训练、支持性服务等基本康复服务，改善身体机能，提高了他们生活自理能力；目标2：完成了11名0－16岁残疾儿童提供康复救助，改善了残疾儿童身体功能障碍，提高生活自理能力；目标3：完成26人成人肢体康复训练服务，通过康复训练及康复治疗，改善了身体机能；目标4：加强了社区康复站规范化建设，补助2个残疾人康复站，保障了康复员工资，为肢体残疾人提供康复指导；目标5：完成22人残疾人技能培训，通过培训使残疾人掌握一项技能，鼓励自主创业及推荐就业，增加家庭收入。其中：</w:t>
        <w:br/>
        <w:t></w:t>
        <w:br/>
        <w:t>1.数量指标完成情况分析</w:t>
        <w:br/>
        <w:t>指标1：有需求的残疾人基本康复服务人数，预期指标值：≥67人，实际完成值67人，指标完成率100%；（指标完成率=（实际完成值/指标值）*100%）；</w:t>
        <w:br/>
        <w:t>指标2：有需求的成人肢体康复人数，预期指标值：≥26人，实际完成值26人，指标完成率100%（指标完成率=（实际完成值/指标值）*100%）；</w:t>
        <w:br/>
        <w:t>指标3：残疾儿童少年康复救助人数，预期指标值：≥11人，实际完成值11人，指标完成率100%（指标完成率=（实际完成值/指标值）*100%）；</w:t>
        <w:br/>
        <w:t>指标4：残疾人培训人数，预期指标值：≥22人，实际完成值22人，指标完成率100%（指标完成率=（实际完成值/指标值）*100%）；</w:t>
        <w:br/>
        <w:t>指标5：残疾人社区康复站规范化建设补助个数，预期指标值：≥2个，实际完成值2个，指标完成率100%（指标完成率=（实际完成值/指标值）*100%）；</w:t>
        <w:br/>
        <w:t>综上所述，本指标满分为15分，根据评分标准得15分。</w:t>
        <w:br/>
        <w:t>质量指标完成情况分析</w:t>
        <w:br/>
        <w:t>指标1：有需求的残疾儿童少年康复服务救助率，预期指标值：=100%，实际完成值100%，指标完成率100%（指标完成率=（实际完成值/指标值）*100%）；</w:t>
        <w:br/>
        <w:t>指标2：有需求的肢体残疾人康复服务覆盖率，预期指标值：=100%，实际完成值100%，指标完成率100%（指标完成率=（实际完成值/指标值）*100%）。</w:t>
        <w:br/>
        <w:t>综上所述，本指标满分为15分，根据评分标准得15分。</w:t>
        <w:br/>
        <w:t>3.时效指标完成情况分析</w:t>
        <w:br/>
        <w:t>指标1：残疾儿童少年康复服务时长，预期指标值：≥10个月，实际完成值10个月，指标完成率100%（指标完成率=（实际完成值/指标值）*100%）；</w:t>
        <w:br/>
        <w:t>综上所述，本指标满分为10分，根据评分标准得10分。</w:t>
        <w:br/>
        <w:t>4.项目成本情况分析</w:t>
        <w:br/>
        <w:t>指标1：成人肢体康复补助标准，预期指标值：&lt;=3000元/人，实际完成值3000元/人，指标完成率100%（指标完成率=（实际完成值/指标值）*100%）；</w:t>
        <w:br/>
        <w:t>指标2：乡镇卫生院康复站康复器材购置费，预期指标值：&lt;=5.58万元，实际完成值5.58万元，指标完成率100%（指标完成率=（实际完成值/指标值）*100%）。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我单位2024年州本级残疾人事业发展补助项目截止到2024年12月31日，已完成残疾人就业保障率达到80%，残疾人生活自理能力达到预期目标，有所提高；其中：</w:t>
        <w:br/>
        <w:t>1.经济效益指标完成情况分析：本项目无该指标</w:t>
        <w:br/>
        <w:t>2.社会效益指标完成情况分析</w:t>
        <w:br/>
        <w:t>指标1：残疾人就业保障率，预期指标值：&gt;=80%，实际完成值80%，指标完成率80%（指标完成率=（实际完成值/指标值）*100%）。</w:t>
        <w:br/>
        <w:t>指标2：残疾人生活自理能力，预期指标值：有所提高，实际完成值达到预期目标，指标完成率100%（指标完成率=（实际完成值/指标值）*100%）。</w:t>
        <w:br/>
        <w:t>综上所述，本指标满分为20分，根据评分标准得20分。</w:t>
        <w:br/>
        <w:t>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指标1：受助残疾人及其家属满意度，预期指标值：&gt;=90%，实际完成值90%，指标完成率100%（指标完成率=（实际完成值/指标值）*100%。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对项目进展进行实地查看，认真对各康复机构进行督查，发现问题现场及时纠错指正，在项目实施进展的数据中要求项目责任单位实事求是。经过反复对比后才将收集、了解、掌握的项目进展情况表整理，并形成文字材料和进展情况表，编印承报上级部门和各级领导。</w:t>
        <w:br/>
        <w:t>（4）通过该项目的实施，使残疾人进行系统地康复治疗及康复训练，提高了残疾人自理能力，较没有康复训练前身体机能有所改善。残疾人掌握了网络直播技能，均拿到了培训合格证，增加了就业创业机会；通过康复器械购置，增加了乡镇卫生院康复器械种类，丰富了残疾人康复项目，项目资金达到了预期效果。</w:t>
        <w:br/>
        <w:t>（二）后续工作计划</w:t>
        <w:br/>
        <w:t>我们将进一步加强资金管理、项目管理，用制度、用规范来有效提高项目进度，专人负责资金、专人负责项目实施进展，确保该项目在既定时间内完成所有工作目标，达到预期效果。</w:t>
        <w:br/>
        <w:t></w:t>
        <w:br/>
        <w:t>（三）存在的问题及原因分析</w:t>
        <w:br/>
        <w:t>1.存在的问题：</w:t>
        <w:br/>
        <w:t>我县残疾儿童康复机构较少，目前对残疾儿童仅能进行肢体康复服务，对于孤独症、视力、听力、言语残疾的儿童无法进行康复治疗，只能转介外地，增加了家庭经济负担。缺乏专业的康复人才，现有康复人才没有接受系统地、前沿的培训，在制定个性化康复方案及实施康复训练时，不能更好地为残疾儿童服务。</w:t>
        <w:br/>
        <w:t>2改进措施：</w:t>
        <w:br/>
        <w:t>积极与州残联对接，争取康复人才培训机会，加强康复人才队伍建设，去专业康复机构接受系统地、前沿地康复知识。积极争取项目资金，加大康复人才培训投入力度，学习先进的康复知识和理念，更好地为残疾群众服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</w:t>
        <w:br/>
        <w:t>2.加大残疾人事业发展补助资金投入力度，加强残疾人文化、体育方面资金投入，丰富残疾人文化生活，共享社会物质文化成果。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</w:t>
        <w:br/>
        <w:t>2.该项目资金只是2024年残疾人事业发展补助项目的一部分资金，还有其他项目资金另作评价。</w:t>
        <w:br/>
        <w:t></w:t>
        <w:br/>
        <w:t></w:t>
        <w:br/>
        <w:t></w:t>
        <w:br/>
        <w:t></w:t>
        <w:br/>
        <w:t></w:t>
        <w:br/>
        <w:t></w:t>
        <w:br/>
        <w:t></w:t>
        <w:br/>
        <w:t></w:t>
        <w:br/>
        <w:t></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